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B6" w:rsidRDefault="001A05B6" w:rsidP="00002C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37ED" w:rsidRPr="00002C0D" w:rsidRDefault="005937ED" w:rsidP="00002C0D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C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5937ED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 программа по учебному предмету «Литературное чтение» разработана для </w:t>
      </w:r>
      <w:r w:rsidR="00DC2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обучающей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  <w:r w:rsidR="00174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41E" w:rsidRPr="003A2693" w:rsidRDefault="0017441E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литературному чтению составлена на основе следующих нормативных документов: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342C85" w:rsidRPr="004C1128" w:rsidRDefault="00342C85" w:rsidP="00342C8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342C85" w:rsidRPr="004C1128" w:rsidRDefault="00342C85" w:rsidP="00342C8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342C85" w:rsidRPr="004C1128" w:rsidRDefault="00342C85" w:rsidP="00342C8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342C85" w:rsidRPr="004C1128" w:rsidRDefault="00342C85" w:rsidP="00342C85">
      <w:pPr>
        <w:pStyle w:val="a3"/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hAnsi="Times New Roman" w:cs="Times New Roman"/>
          <w:sz w:val="24"/>
          <w:szCs w:val="24"/>
        </w:rPr>
        <w:t xml:space="preserve">Приказ МБОУ «Восходненская школа имени </w:t>
      </w:r>
    </w:p>
    <w:p w:rsidR="00342C85" w:rsidRPr="004C1128" w:rsidRDefault="00342C85" w:rsidP="00342C85">
      <w:p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hAnsi="Times New Roman" w:cs="Times New Roman"/>
          <w:sz w:val="24"/>
          <w:szCs w:val="24"/>
        </w:rPr>
        <w:t>В. И. Криворотова» №276 от 31.08.2018 г.  «О создании класса с инклюзивным обучением»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науки и молодежи Республики Крым от 10. 09. 2018 г. №0114/2543 «О примерных учебных планах общеобразовательных организаций Республики Крым, реализующих адаптированные образовательные программы на 2018-2019 учебный год.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«Восходненская школа имени В.И.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Криворотова» приказ №279 от 31.08.2018 г.;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Адаптированная образовательная программа НОО ФГОС для учащихся с ЗПР (вариант 7.2) МБОУ «Восходненская школа имени В.И. Криворотова» для </w:t>
      </w:r>
      <w:r w:rsidR="00DC2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 3-г класса, обучающей</w:t>
      </w:r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условиях инклюзивного обучения.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 МБОУ «Восходненская школа имени В.И. Криворотова» на 2019-2020 учебный год.;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«Восходненская школа имени В.И. Криворотова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для инклюзивного обучения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</w:t>
      </w:r>
      <w:r w:rsidR="00DC2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– 2020 учебный </w:t>
      </w:r>
      <w:proofErr w:type="gramStart"/>
      <w:r w:rsidR="00DC2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 обучающей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по адаптированной образовательной программе 7.2.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«Восходненская школа имени В.И. Криворотова» приказ № 286 от 31.08.2018 г. «Об инклюзивном обучении детей с ограниченными возможностями здоровья»;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 от 31.08.2016 г.;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адаптированной программы обучающихся с </w:t>
      </w:r>
      <w:proofErr w:type="gramStart"/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  -</w:t>
      </w:r>
      <w:proofErr w:type="gramEnd"/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 Курс литературного чтения направлен на достижение следующих целей: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осознанным, правильным, беглым и вырази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художественно-творческих и познавательных способностей, эмоциональной отзывчивости при чтении художе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произведений; формирование эстетического отноше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 слову и умения понимать художественное произведение;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нравственного опыта младших школьников средствами художественной литературы; формирование нрав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представлений о добре, дружбе, правде и ответствен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ности; воспитание интереса и уважения к отечественной культуре и культуре народов многонациональной России, Республики Крым и других стран.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9D0F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 выявление и развитие возможностей и </w:t>
      </w:r>
      <w:proofErr w:type="gramStart"/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предмета «Литературное чтение» решает множество важнейших задач начального обучения: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развивать у детей способность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полноценно воспринимать художественное произведение, сопереживать героям, эмоционально откликаться на прочитанное;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особенно- ассоциативное мышление;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формировать эстетическое отношение ребенка к жизни, приобщая его к классике художественной литературы;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обеспечивать достаточно глубокое понимание содержания произведений различного уровня сложности;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обеспечивать развитие речи школьников и активно формировать навык чтения и речевые умения;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работать с различными типами текстов;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создавать условия для формирования потребности в самостоятельном чтении художественных произведений, формировать «читательскую самостоятельность.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реализации адаптированной программы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26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3A26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подход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5937ED" w:rsidRPr="003A2693" w:rsidRDefault="005937ED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C0D" w:rsidRDefault="00002C0D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37ED" w:rsidRPr="003A2693" w:rsidRDefault="005937ED" w:rsidP="00BA20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C0837"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предметных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</w:t>
      </w:r>
      <w:proofErr w:type="spellStart"/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-культурным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опытом.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должны отражать: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временно-пространственной организации.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5937ED" w:rsidRPr="003A2693" w:rsidRDefault="005937ED" w:rsidP="00342C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5937ED" w:rsidRPr="003A2693" w:rsidRDefault="005937ED" w:rsidP="00342C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5937ED" w:rsidRPr="003A2693" w:rsidRDefault="005937ED" w:rsidP="00342C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5937ED" w:rsidRPr="003A2693" w:rsidRDefault="005937ED" w:rsidP="00342C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5937ED" w:rsidRPr="003A2693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5937ED" w:rsidRPr="003A2693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учебные действия в материализованной,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громкоречевой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умственной форме;</w:t>
      </w:r>
    </w:p>
    <w:p w:rsidR="005937ED" w:rsidRPr="003A2693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5937ED" w:rsidRPr="003A2693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5937ED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</w:t>
      </w:r>
      <w:r w:rsid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ями, товарищами, другими лицами;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учебные задания вопреки нежеланию, утомлению;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инструкции и требования учителя, соблюдать основные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организации учебной деятельности; 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планировать свои действия в соответствии с поставленной задачей и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условием ее реализации, озвучива</w:t>
      </w: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план и соотносить действия с планом;</w:t>
      </w:r>
    </w:p>
    <w:p w:rsidR="002C0837" w:rsidRPr="002C0837" w:rsidRDefault="002C0837" w:rsidP="00342C8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исправлять допущенные ошибки, соотносить полученный результат с</w:t>
      </w:r>
    </w:p>
    <w:p w:rsidR="002C0837" w:rsidRPr="003A2693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 и замечать несоответствия под руководством учителя и самостоятельно.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такие виды чтения, как ознакомительное, изучающее, поисковое; осознавать цель чтения;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общими способами решения конкретных лингвистических задач;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ответить на вопросы по событийному прослушанному тексту;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ответить на вопросы по описательному прослушанному тексту;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пересказать самостоятельно прочитанный событийный текст;</w:t>
      </w:r>
    </w:p>
    <w:p w:rsid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составлять тексты в устной форме в соответствии с поставленными задачами;</w:t>
      </w:r>
    </w:p>
    <w:p w:rsidR="002C0837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использовании элементарных знаково-символических средств для организации своих</w:t>
      </w:r>
      <w:r w:rsid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процессов;</w:t>
      </w:r>
    </w:p>
    <w:p w:rsidR="005937ED" w:rsidRPr="002C0837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осмысленном чтении текстов учебника;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находить в тексте характеристики героя произведения;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устанавливать причинно-следственные связи между событиями, описанными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тексте;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различать научно-познавательный, художественный, юмористический текст;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сравнивать литературные произведения, различать </w:t>
      </w:r>
      <w:proofErr w:type="spellStart"/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небылицы, песенки,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считалки, народные сказки, находить в тексте средства художественной выразительности.</w:t>
      </w:r>
    </w:p>
    <w:p w:rsidR="00002C0D" w:rsidRDefault="00002C0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5937ED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приобретённые коммуникативные умени</w:t>
      </w:r>
      <w:r w:rsid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практике свободного общения;</w:t>
      </w:r>
    </w:p>
    <w:p w:rsidR="002C0837" w:rsidRPr="002C0837" w:rsidRDefault="002C0837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слушать собеседника, вступать в диалог по учебной проблеме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его;</w:t>
      </w:r>
    </w:p>
    <w:p w:rsidR="002C0837" w:rsidRPr="002C0837" w:rsidRDefault="002C0837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адекватном использовании речевых средств для решения коммуникативных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задач;</w:t>
      </w:r>
    </w:p>
    <w:p w:rsidR="002C0837" w:rsidRPr="002C0837" w:rsidRDefault="002C0837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принимать участие в коллективном поиске средств решения поставленных</w:t>
      </w:r>
    </w:p>
    <w:p w:rsidR="002C0837" w:rsidRPr="003A2693" w:rsidRDefault="002C0837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задач, договариваться о распределении функций.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особых образовательных потребностей обучающихся с ЗПР предметные результаты по русскому языку для учащихся с ОВЗ 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вариант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7.2) должны отражать:</w:t>
      </w:r>
    </w:p>
    <w:p w:rsidR="005937ED" w:rsidRPr="003A2693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937ED" w:rsidRPr="003A2693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изучению русского языка;</w:t>
      </w:r>
    </w:p>
    <w:p w:rsidR="005937ED" w:rsidRPr="003A2693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первоначальными представлениями о правилах речевого этикета;</w:t>
      </w:r>
    </w:p>
    <w:p w:rsidR="005937ED" w:rsidRPr="003A2693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5937ED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тексты в исполнении учителя, обучающихся, аудиозаписи;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текст про себя с постепенным увеличением скорости чтения в соответствии с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 темпом;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осознанно, правильно, выразительно читать вслух;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прогнозировать содержание текста по заглавию, фамилии автора,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иллюстрации, ключевым словам;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несколько стихотворений наизусть;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 руководством учителя определять главную мысль произведения;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задавать самостоятельно и под руководством учителя вопросы по прочитанному или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прослушанному произведению;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соотносить автора, название и героев прочитанных произведений.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героя произведения под руководством учителя;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в тексте материал для характеристики героя;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делить текст на части под руководством учителя; определять </w:t>
      </w:r>
      <w:proofErr w:type="spellStart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озаглавливать части, готовить текст к пересказу;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пересказывать текст на основе картинного плана, простого плана, составленного под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руководством учителя;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произведения живописи и произведения литературы;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прозаический и поэтический текст;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представленную на выставке книгу;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особенности сказочного текста, виды сказок;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особенности юмористического произведения;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в тексте лирического стихотворения средства художественной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выразительности: эпитеты, олицетворения под руководством учителя;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наблюдать, как поэт воспевает родную природу, какие чувства при этом испытывает;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по ходу чтения картины, устно выражать (рисовать) то, что представили;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осознавать нравственное содержание пословиц, поговорок, мудрых изречений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народа, соотносить их нравственный смысл с изучаемыми произведениями;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различать </w:t>
      </w:r>
      <w:proofErr w:type="spellStart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небылицы, песенки, считалки, народные сказки, осознавать их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культурную ценность для русского народа;</w:t>
      </w:r>
    </w:p>
    <w:p w:rsidR="002C0837" w:rsidRPr="003A2693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различия между научно-познавательным и художественным текстом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научатся: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цель чтения в соответствии с содержанием шмуцтитула и собственным интересом к чтению; пользоваться в читательской практике приёмами вдумчивого чтения под руководством учителя (комментированное чтение, чтение в диалоге автор – читатель); выборочного чтения в соответствии с задачами чтения и под руководством учителя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 читаемого текста;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ориентироваться в информационном аппарате учебной книги, её элементах, опираться на них при выборе книги; находить сходные элементы в книге художественной;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литературных героев, приводить примеры их поступков в соответствии с качествами героя прочитанного или прослушанного текста.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осознавать, почему поэт воспевает родную природу, какие чувства при этом испытывает, как это характеризует самого поэта;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элементарными приёмами анализа текста по вопросам учителя (учебника).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переход с уровня событий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делиться своими впечатлениями о прочитанных книгах, участвовать в диалогах и дискуссиях о прочитанных книгах;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научатся: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Творческая деятельность</w:t>
      </w:r>
    </w:p>
    <w:p w:rsidR="005937ED" w:rsidRPr="003A2693" w:rsidRDefault="005937ED" w:rsidP="00342C8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текст, соблюдая при чтении орфоэпические и интонационные нормы чтения; отражая настроение автора;</w:t>
      </w:r>
    </w:p>
    <w:p w:rsidR="005937ED" w:rsidRPr="003A2693" w:rsidRDefault="005937ED" w:rsidP="00342C8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5937ED" w:rsidRPr="003A2693" w:rsidRDefault="005937ED" w:rsidP="00342C8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собственные высказывания на основе чтения или слушания произведений, высказывая собственное отношение к прочитанному.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5937ED" w:rsidRPr="003A2693" w:rsidRDefault="005937ED" w:rsidP="00342C8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сочинять свои произведения малых жанров устного народного творчества в соответствии с жанровыми особенностями и индивидуальной задумкой.</w:t>
      </w:r>
    </w:p>
    <w:p w:rsidR="005937ED" w:rsidRPr="003A2693" w:rsidRDefault="005937ED" w:rsidP="00342C8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содержание произведения выборочно и сжато.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научатся: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5937ED" w:rsidRPr="003A2693" w:rsidRDefault="005937ED" w:rsidP="00342C8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отличия между научно-познавательным и художественным текстом; между текстом-описанием и текстом - рассуждением, приводить факты из текста, указывающие на его принадлежность к научно-познавательному или художественному; составлять таблицу различий.</w:t>
      </w:r>
    </w:p>
    <w:p w:rsidR="005937ED" w:rsidRPr="003A2693" w:rsidRDefault="005937ED" w:rsidP="00342C8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рифме, особенностях жанров (стихотворения, сказки, рассказы), особенностях юмористического произведения в своей литературно-творческой деятельности.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5937ED" w:rsidRPr="003A2693" w:rsidRDefault="005937ED" w:rsidP="00342C8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стихотворения: расположение строк, рифму, ритм.</w:t>
      </w:r>
    </w:p>
    <w:p w:rsidR="005937ED" w:rsidRPr="003A2693" w:rsidRDefault="005937ED" w:rsidP="00342C8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словами.</w:t>
      </w:r>
    </w:p>
    <w:p w:rsidR="005937ED" w:rsidRPr="003A2693" w:rsidRDefault="005937ED" w:rsidP="00342C8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произведении средства художественной выразительности (сравнение, олицетворение).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7ED" w:rsidRPr="00BA20DA" w:rsidRDefault="005937ED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Содержание учебного предмета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Самое великое чудо на свете (2ч)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Рукописные книги древней Руси. Первопечатник Иван Федоров.</w:t>
      </w:r>
    </w:p>
    <w:p w:rsidR="005937ED" w:rsidRPr="003A2693" w:rsidRDefault="00342C85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Устное народное творчество (12</w:t>
      </w:r>
      <w:r w:rsidR="005937ED"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песни. Докучные сказки. Сказки «Сестрица Алёнушка и братец Иванушка», «Иван-царевич и Серый Волк», «Сивка-Бурка».</w:t>
      </w:r>
    </w:p>
    <w:p w:rsidR="005937ED" w:rsidRPr="003A2693" w:rsidRDefault="00342C85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Поэтическая тетрадь (6</w:t>
      </w:r>
      <w:r w:rsidR="005937ED"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 И. Тютчев. «Весенняя гроза», «Листья»; А. А. Фет. «Мама! Глянь-ка из окошка...», «Зреет рожь над жаркой нивой...»; И. С. Никитин. «Полно, степь моя, спать беспробудно...», «Встреча зимы»; И. З. Суриков. «Детство», «Зима». Н. А. Некрасов. «Славная осень!..», «Не ветер бушует над бором», «Дедушка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Мазай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зайцы»; К. Д. Бальмонт. «Золотое слово»; И. А. Бунин. «Детство», «Полевые цветы», «Густой зеленый ельник у дороги...». С. Черный. «Что ты тискаешь утенка...», «Воробей», «Слон»; А. А. Блок. «Ветхая избушка», «Сны», «Ворона»; С. А. Есенин. «Черемуха». С. Я. Маршак. «Гроза днем», «В лесу над росистой поляной»; А. Л.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«Разлука», «В театре»; С. В. Михалков. «Если...»; Е. А. Благинина. «Кукушка», «Котенок».</w:t>
      </w:r>
    </w:p>
    <w:p w:rsidR="005937ED" w:rsidRPr="003A2693" w:rsidRDefault="00002C0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Великие русские писатели (16</w:t>
      </w:r>
      <w:r w:rsidR="005937ED"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С. Пушкин. «За весной, красой природы...», «Уж небо осенью дышало...», «В тот год осенняя погода...», «Опрятней модного паркета...», «Зимнее утро», «Зимний вечер», «Сказка о царе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...»; И. А. Крылов. «Мартышка и очки», «Зеркало и Обезьяна», «Ворона и Лисица»; М. Ю. Лермонтов. «Горные вершины», «На севере диком...», «Утес», «Осень»; Л. Н. Толстой. «Детство» (отрывок), «Акула», «Прыжок», «Лев и собачка», «Какая бывает роса на траве», «Куда девается вода из моря».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сказки (</w:t>
      </w:r>
      <w:r w:rsidR="0034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Н. Мамин - Сибиряк. «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Аленушкины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сказки», «Сказка про храброго Зайца — Длинные Уши, Косые Глаза, Короткий Хвост»; В. М. Гаршин. «Лягушка-путешественница»; В. Ф. Одоевский. «Мороз Иванович».</w:t>
      </w:r>
    </w:p>
    <w:p w:rsidR="005937ED" w:rsidRPr="003A2693" w:rsidRDefault="00002C0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Были и небылицы (6 </w:t>
      </w:r>
      <w:r w:rsidR="005937ED"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Горький. «Случай с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Евсейкой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К. Г. Паустовский. «Растрепанный воробей»; А. И. Куприн. «Слон».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</w:t>
      </w:r>
      <w:r w:rsidR="0034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живое </w:t>
      </w:r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(11</w:t>
      </w:r>
      <w:r w:rsidR="0034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М. Пришвин. «Моя Родина»; И. С. Соколов-Микитов. «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Листопадничек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В. И. Белов. «Малька провинилась», «Еще про Мальку»; В. В. Бианки. «Мышонок Пик»; Б. С. Житков. «Про обезьянку»; В. Л. Дуров. «Наша Жучка»; В. П. Астафьев. «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Капалуха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В. Ю. Драгунский. «Он живой и светится».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Собирай </w:t>
      </w:r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ягодке — наберешь кузовок (3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В. Шергин. «Собирай по ягодке — наберешь кузовок»; А. П. Платонов. «Цветок на земле», «Еще мама»; М. М. Зощенко. «Золотые слова», «Великие путешественники»; Н. Н. Носов. «Федина задача», «Телефон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»;.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Ю. Драгунский. «Друг детства».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страницам детских журналов «</w:t>
      </w:r>
      <w:proofErr w:type="spellStart"/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урзилка</w:t>
      </w:r>
      <w:proofErr w:type="spellEnd"/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и «Веселые картинки» (5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Ю. И. Ермолаев. «Проговорился», «Воспитатели»; Г. Б. Остер. «Вредные советы», «Как получаются легенды»; Р.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«Веселые стихи».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Зарубежная литература (</w:t>
      </w:r>
      <w:r w:rsidR="0034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«Храбрый </w:t>
      </w:r>
      <w:proofErr w:type="spell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Персей</w:t>
      </w:r>
      <w:proofErr w:type="gramStart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».Г</w:t>
      </w:r>
      <w:proofErr w:type="spell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 Андерсен. «Гадкий утенок»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соответствии с представленным в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ПрАООП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держанием в 3-м классе выделены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разделы: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D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Аудирование</w:t>
      </w:r>
      <w:proofErr w:type="spellEnd"/>
      <w:r w:rsidRPr="009D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(слушание).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Восприятие на с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лух звучащей речи (высказывание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собеседника, чтение различных текстов). Адекватное пони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мание содержания звучащей речи,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отвечать на вопросы по содержанию услыша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нного произведения, определение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последовательности событий, умение задавать вопрос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услышанному художественному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произведению.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 вслух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Постепенный переход от сл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огового к плавному осмысленному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правильному чтению целыми словами вслух (с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корость чтения в соответствии с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 темпом чтения), постепенное увеличен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скорости чтения, позволяющей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осознать текст. Соблюдение орфоэпических и интонационных норм чтения.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про себя. Осознание смысла произведения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чтении про себя (доступных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объёму и жанру произведений). Умение находить в тексте необходимую информацию.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разными видами текста.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представление о разных видах текста: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художественный, учебный, научно-популярный.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освоение умения отличать текст от набора предложений.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содержания книги по её названию и оформлению.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Деление текста на смысловые части, их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помощью педагога).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 разными видами информации.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коллективном обсуждении: умение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твечать на вопросы. Привлечение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справочных и иллюстративно-изобразительных материалов.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Библиографическая культура.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 как 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очник необходимых знаний. Книга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учебная, художественная, справочная. Элементы книги: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бложка, иллюстрации. Выбор книг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рекомендованного списка.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книг (изданий): периодическая печать,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правочные издания (справочники,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словари, энциклопедии).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текстом художественного произведения.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Понимание заглавия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его адекватное соотношение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содержанием. Самостоятельное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текста с использованием выразительных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языка: последовательное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эпизода с использованием специфи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ческой для данного произведения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лексики (по вопросам учителя), рассказ по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люстрациям, пересказ. Понимание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нравственного содержания прочитанного, осознание мот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ивации поведения героев, анализ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поступков героев с точки зрения норм морали. Хар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актеристика героя произведения.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в тексте слов и выражений, характеризующих героя и событие. Сопоставление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поступков героев по аналогии или по контрасту. Выявлен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авторского отношения к герою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анализа текста, авторских помет, имён героев.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Портрет, характер героя, выраженные через 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тупки и речь. Анализ (с помощью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учителя), мотивы поступка персонажа. Выявление авторск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отношения к герою на основе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текста.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разных видов пересказа художественного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текста: подробный, выборочный,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(передача основных мыслей).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Подробный пересказ текста: определение гла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вной мысли фрагмента, выделение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опорных слов,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подробный пересказ эп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изода; деление текста на части,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части и всего текста,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ставление плана в виде назывных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из текста, в виде вопросов. Выборочный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ересказ по заданному фрагменту: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героя произведения (отбор слов,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выражений в тексте, позволяющих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рассказ о герое), описание места действия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слов, выражений в тексте,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позволяющих составить данное описание на основе текста).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Работа с учебными, научно-популярными и другими текстами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Понимание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заглавия произведения; адекватное соотношение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его содержанием. Определение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учебного и научно-популярного текстов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(передача информации). Деление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 на части. Подробный пересказ текста.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Говорение (культура речевого общения).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Осознание диалога как вида речи.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диалогического общения: понимать вопросы,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вечать на них и самостоятельно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 по тексту; выслушивать, не перебивая,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собеседника и в вежливой форме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свою точку зрения по обсуждаемому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роизведению. Использование норм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речевого этикета в условиях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внеучебного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общения. Моно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логическое речевое высказывание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небольшого объёма с опорой на авторский текст или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 (форме) ответа на вопрос.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основной мысли текста в высказывании.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ередача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прочитанного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прослушанного с учётом специфики художественного текста.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Распознание прямого и переносного значения слов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их многозначности, пополнение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активного словарного запаса. Передача впечатл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ений (из повседневной жизни, от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 произведения) в рассказе (описание, рассуждение, повествование).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Круг детского чтения.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 устного наро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дного творчества разных народов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 Произведения классиков отечественной литератур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XIX—ХХ вв., классиков детской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литературы, произведения современной отечественн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(с учётом многонационального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 России) и зарубежной литературы,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оступные для восприятия младших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с задержкой психического развития.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Представленность разных видов книг: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научно-популярная, справочно-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энциклопедическая литература; детские периодические издания (по выбору).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детского чтения: фольклор разных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ародов, произведения о природе,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детях, братьях наших меньших, хороших и плохих поступках,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юмористические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Литературоведческая пропедевтика (практическое освоение).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Нахождение в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тексте, определение значения в художественной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ечи (с помощью учителя) средств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выразительности: синонимов, антонимов, сравнений (не обозначая термином).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Ориентировка в литературных понятиях: худ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ожественное произведение, автор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(рассказчик), сюжет, тема; герой произведения (его 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рет, речь, поступки); отношение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автора к герою.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Прозаическая и стихотворная речь: узнавание,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личение, выделение особенностей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стихотворного произведения (ритм, рифма).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 и авторские художестве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нные произведения (различение).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Жанровое разнообразие произведений. Малые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фольклорные формы (колыбельные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песни, </w:t>
      </w:r>
      <w:proofErr w:type="spellStart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пословицы и поговорки, загадки) — узнавание, различение, определе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основного смысла.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(о животных, бытовые, волшебные).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итературная (авторская) сказка.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 стихотворение, басня — общее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ставление о жанре, особенностях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и выразительных средствах</w:t>
      </w:r>
    </w:p>
    <w:p w:rsidR="009D0FF8" w:rsidRPr="009D0FF8" w:rsidRDefault="00A20636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Творческая деятельность обучающихся (на 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 литературных произведений).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 текста литературного произведения в 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орческой деятельности учащихся: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по ролям, устное словесное рисование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драматизация,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инсценнирование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форма организации учебных занятий – уро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На каждом уроке дети изучают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новое произведение, проводятся речевые разминки, беседы, словарная работа.</w:t>
      </w:r>
    </w:p>
    <w:p w:rsidR="009D0FF8" w:rsidRDefault="009D0FF8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37ED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</w:t>
      </w:r>
      <w:r w:rsidR="002C0837"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9B77FB" w:rsidRPr="003A2693" w:rsidRDefault="009B77FB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0"/>
        <w:gridCol w:w="7005"/>
        <w:gridCol w:w="2389"/>
        <w:gridCol w:w="3297"/>
      </w:tblGrid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Default="005937ED" w:rsidP="0000135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№</w:t>
            </w:r>
          </w:p>
          <w:p w:rsidR="005937ED" w:rsidRPr="003A2693" w:rsidRDefault="005937ED" w:rsidP="0000135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и тем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разделов и тем</w:t>
            </w:r>
          </w:p>
        </w:tc>
        <w:tc>
          <w:tcPr>
            <w:tcW w:w="2389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Контрольные работы</w:t>
            </w: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2389" w:type="dxa"/>
          </w:tcPr>
          <w:p w:rsidR="005937ED" w:rsidRPr="003A2693" w:rsidRDefault="005937ED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тетрадь. 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Великие русские писатели.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Литературные сказки.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Были-небылицы.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Люби живое.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Собирай по ягодке - наберёшь кузовок.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238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По страницам детских журналов.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6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77FB" w:rsidRPr="004C1128" w:rsidRDefault="009B77FB" w:rsidP="009B7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К программе предусмотрены приложения:</w:t>
      </w:r>
    </w:p>
    <w:p w:rsidR="009B77FB" w:rsidRPr="004C1128" w:rsidRDefault="009B77FB" w:rsidP="009B7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723AB1" w:rsidRDefault="00723AB1" w:rsidP="005937ED"/>
    <w:sectPr w:rsidR="00723AB1" w:rsidSect="009B77FB">
      <w:footerReference w:type="default" r:id="rId7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E0D" w:rsidRDefault="00BC0E0D" w:rsidP="009D0FF8">
      <w:pPr>
        <w:spacing w:after="0" w:line="240" w:lineRule="auto"/>
      </w:pPr>
      <w:r>
        <w:separator/>
      </w:r>
    </w:p>
  </w:endnote>
  <w:endnote w:type="continuationSeparator" w:id="0">
    <w:p w:rsidR="00BC0E0D" w:rsidRDefault="00BC0E0D" w:rsidP="009D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433526"/>
      <w:docPartObj>
        <w:docPartGallery w:val="Page Numbers (Bottom of Page)"/>
        <w:docPartUnique/>
      </w:docPartObj>
    </w:sdtPr>
    <w:sdtEndPr/>
    <w:sdtContent>
      <w:p w:rsidR="009D0FF8" w:rsidRDefault="009D0F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5B6">
          <w:rPr>
            <w:noProof/>
          </w:rPr>
          <w:t>16</w:t>
        </w:r>
        <w:r>
          <w:fldChar w:fldCharType="end"/>
        </w:r>
      </w:p>
    </w:sdtContent>
  </w:sdt>
  <w:p w:rsidR="009D0FF8" w:rsidRDefault="009D0F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E0D" w:rsidRDefault="00BC0E0D" w:rsidP="009D0FF8">
      <w:pPr>
        <w:spacing w:after="0" w:line="240" w:lineRule="auto"/>
      </w:pPr>
      <w:r>
        <w:separator/>
      </w:r>
    </w:p>
  </w:footnote>
  <w:footnote w:type="continuationSeparator" w:id="0">
    <w:p w:rsidR="00BC0E0D" w:rsidRDefault="00BC0E0D" w:rsidP="009D0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2553"/>
    <w:multiLevelType w:val="multilevel"/>
    <w:tmpl w:val="389E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E369F"/>
    <w:multiLevelType w:val="multilevel"/>
    <w:tmpl w:val="4642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E6216"/>
    <w:multiLevelType w:val="multilevel"/>
    <w:tmpl w:val="48E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1434F"/>
    <w:multiLevelType w:val="hybridMultilevel"/>
    <w:tmpl w:val="30A809DA"/>
    <w:lvl w:ilvl="0" w:tplc="7226A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2C1B"/>
    <w:multiLevelType w:val="multilevel"/>
    <w:tmpl w:val="61A0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A3AA3"/>
    <w:multiLevelType w:val="multilevel"/>
    <w:tmpl w:val="591E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369C3"/>
    <w:multiLevelType w:val="multilevel"/>
    <w:tmpl w:val="3744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51355"/>
    <w:multiLevelType w:val="hybridMultilevel"/>
    <w:tmpl w:val="4ED48584"/>
    <w:lvl w:ilvl="0" w:tplc="831A212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B2F18"/>
    <w:multiLevelType w:val="multilevel"/>
    <w:tmpl w:val="D8F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51613"/>
    <w:multiLevelType w:val="multilevel"/>
    <w:tmpl w:val="007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81727"/>
    <w:multiLevelType w:val="multilevel"/>
    <w:tmpl w:val="F28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C04D3"/>
    <w:multiLevelType w:val="multilevel"/>
    <w:tmpl w:val="A3C4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91FE4"/>
    <w:multiLevelType w:val="multilevel"/>
    <w:tmpl w:val="3AA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A5473"/>
    <w:multiLevelType w:val="multilevel"/>
    <w:tmpl w:val="2090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21F41"/>
    <w:multiLevelType w:val="multilevel"/>
    <w:tmpl w:val="4D3A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324CA0"/>
    <w:multiLevelType w:val="multilevel"/>
    <w:tmpl w:val="B8FA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15"/>
  </w:num>
  <w:num w:numId="13">
    <w:abstractNumId w:val="13"/>
  </w:num>
  <w:num w:numId="14">
    <w:abstractNumId w:val="0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1B"/>
    <w:rsid w:val="00002C0D"/>
    <w:rsid w:val="0017441E"/>
    <w:rsid w:val="001A05B6"/>
    <w:rsid w:val="002C0837"/>
    <w:rsid w:val="00323A3A"/>
    <w:rsid w:val="00342C85"/>
    <w:rsid w:val="0047101B"/>
    <w:rsid w:val="004A66DF"/>
    <w:rsid w:val="0055153F"/>
    <w:rsid w:val="005937ED"/>
    <w:rsid w:val="006F4732"/>
    <w:rsid w:val="00723AB1"/>
    <w:rsid w:val="007A268E"/>
    <w:rsid w:val="009575E0"/>
    <w:rsid w:val="009B77FB"/>
    <w:rsid w:val="009D0FF8"/>
    <w:rsid w:val="00A20636"/>
    <w:rsid w:val="00BA20DA"/>
    <w:rsid w:val="00BC0E0D"/>
    <w:rsid w:val="00CC4700"/>
    <w:rsid w:val="00DC2552"/>
    <w:rsid w:val="00DE7F5E"/>
    <w:rsid w:val="00E1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DE4C"/>
  <w15:chartTrackingRefBased/>
  <w15:docId w15:val="{24A59E4D-11B4-4D60-A8EB-0615BB37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7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7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FF8"/>
  </w:style>
  <w:style w:type="paragraph" w:styleId="a6">
    <w:name w:val="footer"/>
    <w:basedOn w:val="a"/>
    <w:link w:val="a7"/>
    <w:uiPriority w:val="99"/>
    <w:unhideWhenUsed/>
    <w:rsid w:val="009D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F8"/>
  </w:style>
  <w:style w:type="paragraph" w:styleId="a8">
    <w:name w:val="Balloon Text"/>
    <w:basedOn w:val="a"/>
    <w:link w:val="a9"/>
    <w:uiPriority w:val="99"/>
    <w:semiHidden/>
    <w:unhideWhenUsed/>
    <w:rsid w:val="006F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5617</Words>
  <Characters>32021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2020-09-22T21:32:00Z</cp:lastPrinted>
  <dcterms:created xsi:type="dcterms:W3CDTF">2020-09-20T12:34:00Z</dcterms:created>
  <dcterms:modified xsi:type="dcterms:W3CDTF">2021-03-18T19:23:00Z</dcterms:modified>
</cp:coreProperties>
</file>