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0B" w:rsidRPr="00147A0B" w:rsidRDefault="00147A0B" w:rsidP="00147A0B">
      <w:pPr>
        <w:tabs>
          <w:tab w:val="left" w:pos="1134"/>
          <w:tab w:val="left" w:pos="1418"/>
        </w:tabs>
        <w:suppressAutoHyphens/>
        <w:jc w:val="center"/>
        <w:rPr>
          <w:rFonts w:ascii="Times New Roman" w:hAnsi="Times New Roman" w:cs="Times New Roman"/>
          <w:b/>
        </w:rPr>
      </w:pPr>
      <w:r w:rsidRPr="00147A0B">
        <w:rPr>
          <w:rFonts w:ascii="Times New Roman" w:hAnsi="Times New Roman" w:cs="Times New Roman"/>
          <w:b/>
        </w:rPr>
        <w:t>МУНИЦИПАЛЬНОЕ БЮДЖЕТНОЕ ОБЩЕОБРАЗОВАТЕЛЬНОЕ УЧРЕЖДЕНИЕ «ВОСХОДНЕНСКАЯ ШКОЛА ИМЕНИ В.И.КРИВОРОТОВА» КРАСНОГВАРДЕЙСКОГО РАЙОНА</w:t>
      </w:r>
    </w:p>
    <w:p w:rsidR="00147A0B" w:rsidRPr="00147A0B" w:rsidRDefault="00147A0B" w:rsidP="00147A0B">
      <w:pPr>
        <w:tabs>
          <w:tab w:val="left" w:pos="1134"/>
          <w:tab w:val="left" w:pos="1418"/>
        </w:tabs>
        <w:suppressAutoHyphens/>
        <w:jc w:val="center"/>
        <w:rPr>
          <w:rFonts w:ascii="Times New Roman" w:hAnsi="Times New Roman" w:cs="Times New Roman"/>
          <w:b/>
        </w:rPr>
      </w:pPr>
    </w:p>
    <w:p w:rsidR="00147A0B" w:rsidRPr="00147A0B" w:rsidRDefault="00147A0B" w:rsidP="00147A0B">
      <w:pPr>
        <w:tabs>
          <w:tab w:val="left" w:pos="1134"/>
          <w:tab w:val="left" w:pos="1418"/>
        </w:tabs>
        <w:suppressAutoHyphens/>
        <w:rPr>
          <w:rFonts w:ascii="Times New Roman" w:hAnsi="Times New Roman" w:cs="Times New Roman"/>
        </w:rPr>
      </w:pPr>
      <w:r w:rsidRPr="00147A0B">
        <w:rPr>
          <w:rFonts w:ascii="Times New Roman" w:hAnsi="Times New Roman" w:cs="Times New Roman"/>
        </w:rPr>
        <w:t>Рассмотрено на заседании</w:t>
      </w:r>
      <w:proofErr w:type="gramStart"/>
      <w:r w:rsidRPr="00147A0B">
        <w:rPr>
          <w:rFonts w:ascii="Times New Roman" w:hAnsi="Times New Roman" w:cs="Times New Roman"/>
        </w:rPr>
        <w:t xml:space="preserve">                         </w:t>
      </w:r>
      <w:r w:rsidR="005B7940">
        <w:rPr>
          <w:rFonts w:ascii="Times New Roman" w:hAnsi="Times New Roman" w:cs="Times New Roman"/>
        </w:rPr>
        <w:t xml:space="preserve">                     </w:t>
      </w:r>
      <w:r w:rsidRPr="00147A0B">
        <w:rPr>
          <w:rFonts w:ascii="Times New Roman" w:hAnsi="Times New Roman" w:cs="Times New Roman"/>
        </w:rPr>
        <w:t>У</w:t>
      </w:r>
      <w:proofErr w:type="gramEnd"/>
      <w:r w:rsidRPr="00147A0B">
        <w:rPr>
          <w:rFonts w:ascii="Times New Roman" w:hAnsi="Times New Roman" w:cs="Times New Roman"/>
        </w:rPr>
        <w:t>тверждаю</w:t>
      </w:r>
    </w:p>
    <w:p w:rsidR="00147A0B" w:rsidRPr="00147A0B" w:rsidRDefault="00147A0B" w:rsidP="00147A0B">
      <w:pPr>
        <w:tabs>
          <w:tab w:val="left" w:pos="1134"/>
          <w:tab w:val="left" w:pos="1418"/>
        </w:tabs>
        <w:suppressAutoHyphens/>
        <w:rPr>
          <w:rFonts w:ascii="Times New Roman" w:hAnsi="Times New Roman" w:cs="Times New Roman"/>
        </w:rPr>
      </w:pPr>
      <w:r w:rsidRPr="00147A0B">
        <w:rPr>
          <w:rFonts w:ascii="Times New Roman" w:hAnsi="Times New Roman" w:cs="Times New Roman"/>
        </w:rPr>
        <w:t xml:space="preserve">педагогического совета                             </w:t>
      </w:r>
      <w:r w:rsidR="005B7940">
        <w:rPr>
          <w:rFonts w:ascii="Times New Roman" w:hAnsi="Times New Roman" w:cs="Times New Roman"/>
        </w:rPr>
        <w:t xml:space="preserve">                     </w:t>
      </w:r>
      <w:r w:rsidRPr="00147A0B">
        <w:rPr>
          <w:rFonts w:ascii="Times New Roman" w:hAnsi="Times New Roman" w:cs="Times New Roman"/>
        </w:rPr>
        <w:t xml:space="preserve">Директор </w:t>
      </w:r>
      <w:proofErr w:type="spellStart"/>
      <w:r w:rsidRPr="00147A0B">
        <w:rPr>
          <w:rFonts w:ascii="Times New Roman" w:hAnsi="Times New Roman" w:cs="Times New Roman"/>
        </w:rPr>
        <w:t>школы_______И.С.Зуйкина</w:t>
      </w:r>
      <w:proofErr w:type="spellEnd"/>
    </w:p>
    <w:p w:rsidR="00147A0B" w:rsidRPr="00147A0B" w:rsidRDefault="00147A0B" w:rsidP="00147A0B">
      <w:pPr>
        <w:tabs>
          <w:tab w:val="left" w:pos="1134"/>
          <w:tab w:val="left" w:pos="1418"/>
        </w:tabs>
        <w:suppressAutoHyphens/>
        <w:rPr>
          <w:rFonts w:ascii="Times New Roman" w:hAnsi="Times New Roman" w:cs="Times New Roman"/>
        </w:rPr>
      </w:pPr>
      <w:r w:rsidRPr="00147A0B">
        <w:rPr>
          <w:rFonts w:ascii="Times New Roman" w:hAnsi="Times New Roman" w:cs="Times New Roman"/>
        </w:rPr>
        <w:t xml:space="preserve">Протокол №                                                               </w:t>
      </w:r>
      <w:r w:rsidR="005B7940">
        <w:rPr>
          <w:rFonts w:ascii="Times New Roman" w:hAnsi="Times New Roman" w:cs="Times New Roman"/>
        </w:rPr>
        <w:t xml:space="preserve">     </w:t>
      </w:r>
      <w:r w:rsidRPr="00147A0B">
        <w:rPr>
          <w:rFonts w:ascii="Times New Roman" w:hAnsi="Times New Roman" w:cs="Times New Roman"/>
        </w:rPr>
        <w:t xml:space="preserve"> Приказ № </w:t>
      </w:r>
    </w:p>
    <w:p w:rsidR="00147A0B" w:rsidRPr="00147A0B" w:rsidRDefault="00147A0B" w:rsidP="00147A0B">
      <w:pPr>
        <w:tabs>
          <w:tab w:val="left" w:pos="1134"/>
          <w:tab w:val="left" w:pos="1418"/>
        </w:tabs>
        <w:suppressAutoHyphens/>
        <w:rPr>
          <w:rFonts w:ascii="Times New Roman" w:hAnsi="Times New Roman" w:cs="Times New Roman"/>
          <w:b/>
        </w:rPr>
      </w:pPr>
    </w:p>
    <w:p w:rsidR="00147A0B" w:rsidRPr="00147A0B" w:rsidRDefault="00147A0B" w:rsidP="00147A0B">
      <w:pPr>
        <w:shd w:val="clear" w:color="auto" w:fill="FFFFFF"/>
        <w:suppressAutoHyphens/>
        <w:ind w:firstLine="709"/>
        <w:jc w:val="center"/>
        <w:rPr>
          <w:rFonts w:ascii="Times New Roman" w:hAnsi="Times New Roman" w:cs="Times New Roman"/>
          <w:b/>
          <w:spacing w:val="-7"/>
        </w:rPr>
      </w:pPr>
      <w:r w:rsidRPr="00147A0B">
        <w:rPr>
          <w:rFonts w:ascii="Times New Roman" w:hAnsi="Times New Roman" w:cs="Times New Roman"/>
          <w:b/>
          <w:spacing w:val="-7"/>
        </w:rPr>
        <w:t>ИНСТРУКЦИЯ №____</w:t>
      </w:r>
    </w:p>
    <w:p w:rsidR="009F56D9" w:rsidRPr="009F56D9" w:rsidRDefault="009F56D9" w:rsidP="009F56D9">
      <w:pPr>
        <w:pStyle w:val="1"/>
        <w:spacing w:after="0" w:line="240" w:lineRule="auto"/>
        <w:ind w:firstLine="400"/>
        <w:jc w:val="center"/>
        <w:rPr>
          <w:b/>
        </w:rPr>
      </w:pPr>
      <w:r w:rsidRPr="009F56D9">
        <w:rPr>
          <w:b/>
        </w:rPr>
        <w:t>по действиям при угрозе и совершении террористической акции с применением опасных химических веществ</w:t>
      </w:r>
    </w:p>
    <w:p w:rsidR="009F56D9" w:rsidRDefault="009F56D9">
      <w:pPr>
        <w:pStyle w:val="1"/>
        <w:spacing w:after="0" w:line="240" w:lineRule="auto"/>
        <w:ind w:firstLine="400"/>
        <w:jc w:val="both"/>
      </w:pPr>
    </w:p>
    <w:p w:rsidR="00886A6A" w:rsidRDefault="0010082E">
      <w:pPr>
        <w:pStyle w:val="1"/>
        <w:spacing w:after="0" w:line="240" w:lineRule="auto"/>
        <w:ind w:firstLine="400"/>
        <w:jc w:val="both"/>
      </w:pPr>
      <w:r>
        <w:t>Наиболее распространёнными и доступными химическими веществами для проведения терактов являются:</w:t>
      </w:r>
    </w:p>
    <w:p w:rsidR="00886A6A" w:rsidRDefault="0010082E">
      <w:pPr>
        <w:pStyle w:val="1"/>
        <w:spacing w:after="0" w:line="240" w:lineRule="auto"/>
        <w:ind w:left="140" w:hanging="140"/>
        <w:jc w:val="both"/>
      </w:pPr>
      <w:r>
        <w:t>-токсичные гербициды и инсектициды;</w:t>
      </w:r>
    </w:p>
    <w:p w:rsidR="00886A6A" w:rsidRDefault="0010082E">
      <w:pPr>
        <w:pStyle w:val="1"/>
        <w:numPr>
          <w:ilvl w:val="0"/>
          <w:numId w:val="1"/>
        </w:numPr>
        <w:tabs>
          <w:tab w:val="left" w:pos="237"/>
        </w:tabs>
        <w:spacing w:after="0" w:line="240" w:lineRule="auto"/>
        <w:ind w:left="140" w:hanging="140"/>
        <w:jc w:val="both"/>
      </w:pPr>
      <w:bookmarkStart w:id="0" w:name="bookmark0"/>
      <w:bookmarkEnd w:id="0"/>
      <w:r>
        <w:t>сильнодействующие ядовитые вещества - хлор, фосген, синильная кислота, цианид водорода;</w:t>
      </w:r>
    </w:p>
    <w:p w:rsidR="00886A6A" w:rsidRDefault="0010082E">
      <w:pPr>
        <w:pStyle w:val="1"/>
        <w:spacing w:after="0" w:line="240" w:lineRule="auto"/>
        <w:ind w:left="140" w:hanging="140"/>
        <w:jc w:val="both"/>
      </w:pPr>
      <w:r>
        <w:t xml:space="preserve">-отравляющие вещества - зарин, зоман, </w:t>
      </w:r>
      <w:proofErr w:type="spellStart"/>
      <w:r>
        <w:t>Ви-икс</w:t>
      </w:r>
      <w:proofErr w:type="spellEnd"/>
      <w:r>
        <w:t>, иприт, люизит;</w:t>
      </w:r>
    </w:p>
    <w:p w:rsidR="00886A6A" w:rsidRDefault="0010082E">
      <w:pPr>
        <w:pStyle w:val="1"/>
        <w:numPr>
          <w:ilvl w:val="0"/>
          <w:numId w:val="1"/>
        </w:numPr>
        <w:tabs>
          <w:tab w:val="left" w:pos="237"/>
        </w:tabs>
        <w:spacing w:after="0" w:line="240" w:lineRule="auto"/>
        <w:ind w:left="140" w:hanging="140"/>
        <w:jc w:val="both"/>
      </w:pPr>
      <w:bookmarkStart w:id="1" w:name="bookmark1"/>
      <w:bookmarkEnd w:id="1"/>
      <w:r>
        <w:t>психогенные и наркотические вещества;</w:t>
      </w:r>
    </w:p>
    <w:p w:rsidR="00886A6A" w:rsidRDefault="0010082E">
      <w:pPr>
        <w:pStyle w:val="1"/>
        <w:numPr>
          <w:ilvl w:val="0"/>
          <w:numId w:val="1"/>
        </w:numPr>
        <w:tabs>
          <w:tab w:val="left" w:pos="237"/>
        </w:tabs>
        <w:spacing w:after="260" w:line="240" w:lineRule="auto"/>
        <w:ind w:left="140" w:hanging="140"/>
        <w:jc w:val="both"/>
      </w:pPr>
      <w:bookmarkStart w:id="2" w:name="bookmark2"/>
      <w:bookmarkEnd w:id="2"/>
      <w:r>
        <w:t xml:space="preserve">природные яды - стрихнин, рицин, </w:t>
      </w:r>
      <w:proofErr w:type="spellStart"/>
      <w:r>
        <w:t>бутулотоксин</w:t>
      </w:r>
      <w:proofErr w:type="spellEnd"/>
      <w:r>
        <w:t xml:space="preserve">, </w:t>
      </w:r>
      <w:proofErr w:type="spellStart"/>
      <w:r>
        <w:t>нейротаксины</w:t>
      </w:r>
      <w:proofErr w:type="spellEnd"/>
      <w:r>
        <w:t>.</w:t>
      </w:r>
    </w:p>
    <w:p w:rsidR="00886A6A" w:rsidRDefault="0010082E">
      <w:pPr>
        <w:pStyle w:val="1"/>
        <w:tabs>
          <w:tab w:val="left" w:pos="1786"/>
          <w:tab w:val="left" w:pos="3418"/>
          <w:tab w:val="left" w:pos="5367"/>
          <w:tab w:val="left" w:pos="7196"/>
        </w:tabs>
        <w:spacing w:after="0" w:line="240" w:lineRule="auto"/>
        <w:jc w:val="both"/>
      </w:pPr>
      <w:r>
        <w:t>Особую</w:t>
      </w:r>
      <w:r>
        <w:tab/>
        <w:t>опасность</w:t>
      </w:r>
      <w:r>
        <w:tab/>
        <w:t>представляет</w:t>
      </w:r>
      <w:r>
        <w:tab/>
        <w:t>применение</w:t>
      </w:r>
      <w:r>
        <w:tab/>
      </w:r>
      <w:proofErr w:type="gramStart"/>
      <w:r>
        <w:t>быстродействующих</w:t>
      </w:r>
      <w:proofErr w:type="gramEnd"/>
    </w:p>
    <w:p w:rsidR="00886A6A" w:rsidRDefault="0010082E">
      <w:pPr>
        <w:pStyle w:val="1"/>
        <w:spacing w:after="260" w:line="240" w:lineRule="auto"/>
        <w:ind w:firstLine="0"/>
        <w:jc w:val="both"/>
      </w:pPr>
      <w:r>
        <w:t>фосфорорганических отравляющих веществ (ОВ) в замкнутом объёме помещений с приточно-вытяжной вентиляцией.</w:t>
      </w:r>
    </w:p>
    <w:p w:rsidR="00886A6A" w:rsidRDefault="0010082E">
      <w:pPr>
        <w:pStyle w:val="11"/>
        <w:keepNext/>
        <w:keepLines/>
        <w:spacing w:after="0" w:line="240" w:lineRule="auto"/>
      </w:pPr>
      <w:bookmarkStart w:id="3" w:name="bookmark3"/>
      <w:bookmarkStart w:id="4" w:name="bookmark4"/>
      <w:bookmarkStart w:id="5" w:name="bookmark5"/>
      <w:r>
        <w:t>Первыми признаками применения ОВ являются:</w:t>
      </w:r>
      <w:bookmarkEnd w:id="3"/>
      <w:bookmarkEnd w:id="4"/>
      <w:bookmarkEnd w:id="5"/>
    </w:p>
    <w:p w:rsidR="00886A6A" w:rsidRDefault="0010082E">
      <w:pPr>
        <w:pStyle w:val="1"/>
        <w:numPr>
          <w:ilvl w:val="0"/>
          <w:numId w:val="1"/>
        </w:numPr>
        <w:tabs>
          <w:tab w:val="left" w:pos="237"/>
        </w:tabs>
        <w:spacing w:after="0" w:line="240" w:lineRule="auto"/>
        <w:ind w:firstLine="0"/>
        <w:jc w:val="both"/>
      </w:pPr>
      <w:bookmarkStart w:id="6" w:name="bookmark6"/>
      <w:bookmarkEnd w:id="6"/>
      <w:r>
        <w:t xml:space="preserve">внезапное ухудшение самочувствия групп рядом расположенных людей (боль и резь в глазах, </w:t>
      </w:r>
      <w:proofErr w:type="spellStart"/>
      <w:r>
        <w:t>слезо</w:t>
      </w:r>
      <w:proofErr w:type="spellEnd"/>
      <w:r>
        <w:t xml:space="preserve"> - и слюнотечение, удушье, сильная головная боль, головокружение, потеря сознания и т.п.)»</w:t>
      </w:r>
    </w:p>
    <w:p w:rsidR="00886A6A" w:rsidRDefault="0010082E">
      <w:pPr>
        <w:pStyle w:val="1"/>
        <w:numPr>
          <w:ilvl w:val="0"/>
          <w:numId w:val="1"/>
        </w:numPr>
        <w:tabs>
          <w:tab w:val="left" w:pos="237"/>
        </w:tabs>
        <w:spacing w:after="0" w:line="240" w:lineRule="auto"/>
        <w:ind w:firstLine="0"/>
        <w:jc w:val="both"/>
      </w:pPr>
      <w:bookmarkStart w:id="7" w:name="bookmark7"/>
      <w:bookmarkEnd w:id="7"/>
      <w:r>
        <w:t>массовые крики о помощи, паника, бегство;</w:t>
      </w:r>
    </w:p>
    <w:p w:rsidR="00886A6A" w:rsidRDefault="0010082E">
      <w:pPr>
        <w:pStyle w:val="1"/>
        <w:numPr>
          <w:ilvl w:val="0"/>
          <w:numId w:val="1"/>
        </w:numPr>
        <w:tabs>
          <w:tab w:val="left" w:pos="237"/>
        </w:tabs>
        <w:spacing w:after="0" w:line="240" w:lineRule="auto"/>
        <w:ind w:firstLine="0"/>
        <w:jc w:val="both"/>
      </w:pPr>
      <w:bookmarkStart w:id="8" w:name="bookmark8"/>
      <w:bookmarkEnd w:id="8"/>
      <w:r>
        <w:t>не характерные для данного места посторонние запахи;</w:t>
      </w:r>
    </w:p>
    <w:p w:rsidR="00886A6A" w:rsidRDefault="0010082E">
      <w:pPr>
        <w:pStyle w:val="1"/>
        <w:numPr>
          <w:ilvl w:val="0"/>
          <w:numId w:val="1"/>
        </w:numPr>
        <w:tabs>
          <w:tab w:val="left" w:pos="237"/>
        </w:tabs>
        <w:spacing w:after="260" w:line="240" w:lineRule="auto"/>
        <w:ind w:firstLine="0"/>
        <w:jc w:val="both"/>
      </w:pPr>
      <w:bookmarkStart w:id="9" w:name="bookmark9"/>
      <w:bookmarkEnd w:id="9"/>
      <w:r>
        <w:t>появление не характерных для данного места капель, дыма, тумана.</w:t>
      </w:r>
    </w:p>
    <w:p w:rsidR="00886A6A" w:rsidRDefault="00B07F62">
      <w:pPr>
        <w:pStyle w:val="1"/>
        <w:spacing w:after="460" w:line="240" w:lineRule="auto"/>
        <w:ind w:firstLine="400"/>
        <w:jc w:val="both"/>
      </w:pPr>
      <w:r>
        <w:t>Г</w:t>
      </w:r>
      <w:r w:rsidR="0010082E">
        <w:t xml:space="preserve">раждан, оказавшихся в подобной ситуации, исходя из конкретных условий, необходимо либо вывести в безопасные районы, либо укрыть в помещениях, в которых провести герметизацию. </w:t>
      </w:r>
      <w:r w:rsidR="0010082E">
        <w:rPr>
          <w:u w:val="single"/>
        </w:rPr>
        <w:t xml:space="preserve">В случае распространения </w:t>
      </w:r>
      <w:r w:rsidR="0010082E">
        <w:rPr>
          <w:b/>
          <w:bCs/>
          <w:u w:val="single"/>
        </w:rPr>
        <w:t xml:space="preserve">паров хлора, </w:t>
      </w:r>
      <w:r w:rsidR="0010082E">
        <w:rPr>
          <w:u w:val="single"/>
        </w:rPr>
        <w:t xml:space="preserve">необходимо подняться на самый верхний этаж, если это </w:t>
      </w:r>
      <w:r w:rsidR="0010082E">
        <w:rPr>
          <w:b/>
          <w:bCs/>
          <w:u w:val="single"/>
        </w:rPr>
        <w:t xml:space="preserve">аммиак, </w:t>
      </w:r>
      <w:r w:rsidR="0010082E">
        <w:rPr>
          <w:u w:val="single"/>
        </w:rPr>
        <w:t>укрыться на первом этаже</w:t>
      </w:r>
      <w:r w:rsidR="0010082E">
        <w:t>. Если же информации о возникновении ЧС не было, а вы услышали гул, взрыв и почувствовали специфический для опасных веществ запах, принимайте меры к защите, используя противогазы (респираторы), а при их отсутствии - простейшие повязки из марли или ткани, смоченной водой.</w:t>
      </w:r>
    </w:p>
    <w:p w:rsidR="00886A6A" w:rsidRDefault="0010082E">
      <w:pPr>
        <w:pStyle w:val="11"/>
        <w:keepNext/>
        <w:keepLines/>
      </w:pPr>
      <w:bookmarkStart w:id="10" w:name="bookmark10"/>
      <w:bookmarkStart w:id="11" w:name="bookmark11"/>
      <w:bookmarkStart w:id="12" w:name="bookmark12"/>
      <w:r>
        <w:t>Действия при угрозе террористических актов с использованием опасных химических</w:t>
      </w:r>
      <w:r>
        <w:br/>
        <w:t>веществ (ОХВ)</w:t>
      </w:r>
      <w:bookmarkEnd w:id="10"/>
      <w:bookmarkEnd w:id="11"/>
      <w:bookmarkEnd w:id="12"/>
    </w:p>
    <w:p w:rsidR="00886A6A" w:rsidRDefault="0010082E">
      <w:pPr>
        <w:pStyle w:val="1"/>
        <w:ind w:firstLine="720"/>
        <w:jc w:val="both"/>
      </w:pPr>
      <w:r>
        <w:t xml:space="preserve">Опасное химическое вещество (ОХВ) химическое вещество, прямое или косвенное воздействие которого на человека может вызвать острые или хронические заболевания, или их гибель. </w:t>
      </w:r>
      <w:proofErr w:type="gramStart"/>
      <w:r>
        <w:t xml:space="preserve">При совершении террористических актов, наиболее вероятно использование ОХВ следующих типов: нервнопаралитического действия: зарин, зоман; раздражающего действия: хлор, хлорацетофенон; бромацетон; удушающего действия: фосген, хлорпикрин; кожно-нарывного действия: иприт, люизит; </w:t>
      </w:r>
      <w:proofErr w:type="spellStart"/>
      <w:r>
        <w:t>общетоксического</w:t>
      </w:r>
      <w:proofErr w:type="spellEnd"/>
      <w:r>
        <w:t xml:space="preserve"> действия: синильная кислота, хлорциан; наркотического действия: </w:t>
      </w:r>
      <w:proofErr w:type="spellStart"/>
      <w:r>
        <w:t>метилмеркаптан</w:t>
      </w:r>
      <w:proofErr w:type="spellEnd"/>
      <w:r>
        <w:t>, сероуглерод; прижигающего действия: аммиак.</w:t>
      </w:r>
      <w:proofErr w:type="gramEnd"/>
    </w:p>
    <w:p w:rsidR="00886A6A" w:rsidRDefault="0010082E">
      <w:pPr>
        <w:pStyle w:val="11"/>
        <w:keepNext/>
        <w:keepLines/>
        <w:spacing w:after="200" w:line="240" w:lineRule="auto"/>
        <w:jc w:val="both"/>
      </w:pPr>
      <w:bookmarkStart w:id="13" w:name="bookmark13"/>
      <w:bookmarkStart w:id="14" w:name="bookmark14"/>
      <w:bookmarkStart w:id="15" w:name="bookmark15"/>
      <w:r>
        <w:lastRenderedPageBreak/>
        <w:t>Первыми признаками применения ОХВ являются:</w:t>
      </w:r>
      <w:bookmarkEnd w:id="13"/>
      <w:bookmarkEnd w:id="14"/>
      <w:bookmarkEnd w:id="15"/>
    </w:p>
    <w:p w:rsidR="00886A6A" w:rsidRDefault="0010082E">
      <w:pPr>
        <w:pStyle w:val="1"/>
        <w:numPr>
          <w:ilvl w:val="0"/>
          <w:numId w:val="2"/>
        </w:numPr>
        <w:tabs>
          <w:tab w:val="left" w:pos="739"/>
        </w:tabs>
        <w:spacing w:after="0" w:line="262" w:lineRule="auto"/>
        <w:jc w:val="both"/>
      </w:pPr>
      <w:bookmarkStart w:id="16" w:name="bookmark16"/>
      <w:bookmarkEnd w:id="16"/>
      <w:r>
        <w:t>разлив неизвестной жидкости на поверхности;</w:t>
      </w:r>
    </w:p>
    <w:p w:rsidR="00886A6A" w:rsidRDefault="0010082E">
      <w:pPr>
        <w:pStyle w:val="1"/>
        <w:numPr>
          <w:ilvl w:val="0"/>
          <w:numId w:val="2"/>
        </w:numPr>
        <w:tabs>
          <w:tab w:val="left" w:pos="739"/>
        </w:tabs>
        <w:spacing w:after="0" w:line="262" w:lineRule="auto"/>
        <w:jc w:val="both"/>
      </w:pPr>
      <w:bookmarkStart w:id="17" w:name="bookmark17"/>
      <w:bookmarkEnd w:id="17"/>
      <w:r>
        <w:t>появление капель, дымов и туманов неизвестного происхождения;</w:t>
      </w:r>
    </w:p>
    <w:p w:rsidR="00886A6A" w:rsidRDefault="0010082E">
      <w:pPr>
        <w:pStyle w:val="1"/>
        <w:numPr>
          <w:ilvl w:val="0"/>
          <w:numId w:val="2"/>
        </w:numPr>
        <w:tabs>
          <w:tab w:val="left" w:pos="739"/>
        </w:tabs>
        <w:spacing w:after="0" w:line="262" w:lineRule="auto"/>
        <w:jc w:val="both"/>
      </w:pPr>
      <w:bookmarkStart w:id="18" w:name="bookmark18"/>
      <w:bookmarkEnd w:id="18"/>
      <w:r>
        <w:t>специфические посторонние запахи;</w:t>
      </w:r>
    </w:p>
    <w:p w:rsidR="00886A6A" w:rsidRDefault="0010082E">
      <w:pPr>
        <w:pStyle w:val="1"/>
        <w:numPr>
          <w:ilvl w:val="0"/>
          <w:numId w:val="2"/>
        </w:numPr>
        <w:tabs>
          <w:tab w:val="left" w:pos="739"/>
        </w:tabs>
        <w:spacing w:after="0" w:line="262" w:lineRule="auto"/>
        <w:jc w:val="both"/>
      </w:pPr>
      <w:bookmarkStart w:id="19" w:name="bookmark19"/>
      <w:bookmarkEnd w:id="19"/>
      <w:r>
        <w:t>крики о помощи, возникшая паника, начальные симптомы поражения;</w:t>
      </w:r>
    </w:p>
    <w:p w:rsidR="00886A6A" w:rsidRDefault="0010082E" w:rsidP="00AF5A24">
      <w:pPr>
        <w:pStyle w:val="1"/>
        <w:numPr>
          <w:ilvl w:val="0"/>
          <w:numId w:val="2"/>
        </w:numPr>
        <w:tabs>
          <w:tab w:val="left" w:pos="739"/>
        </w:tabs>
        <w:spacing w:after="180" w:line="262" w:lineRule="auto"/>
        <w:ind w:firstLine="720"/>
        <w:jc w:val="both"/>
      </w:pPr>
      <w:bookmarkStart w:id="20" w:name="bookmark20"/>
      <w:bookmarkEnd w:id="20"/>
      <w:r>
        <w:t>показания приборов химической разведки и контроля (при их наличии).</w:t>
      </w:r>
      <w:r w:rsidR="00AF5A24">
        <w:t xml:space="preserve"> </w:t>
      </w:r>
      <w:proofErr w:type="gramStart"/>
      <w:r>
        <w:t>Услышав информацию об аварии или применении ОХВ, передаваемую по радио (телевидению), через подвижные и громкоговорящие средства и другими способами, нужно непременно отключить электронагревательные и бытовые приборы, быстро, но без паники выйти в указанном в информации направлении или в сторону, перпендикулярную направлению ветра, желательно на хорошо проветриваемый участок, где необходимо находиться до получения дальнейших распоряжений.</w:t>
      </w:r>
      <w:proofErr w:type="gramEnd"/>
      <w:r>
        <w:t xml:space="preserve"> В случае отсутствия противогаза необходимо немедленно выйти из зоны заражения.</w:t>
      </w:r>
    </w:p>
    <w:p w:rsidR="00886A6A" w:rsidRDefault="0010082E">
      <w:pPr>
        <w:pStyle w:val="1"/>
        <w:ind w:firstLine="0"/>
      </w:pPr>
      <w:r>
        <w:t xml:space="preserve">При этом для защиты органов дыхания можно использовать подручные средства: </w:t>
      </w:r>
      <w:proofErr w:type="spellStart"/>
      <w:r>
        <w:t>ватно</w:t>
      </w:r>
      <w:r>
        <w:softHyphen/>
        <w:t>марлевые</w:t>
      </w:r>
      <w:proofErr w:type="spellEnd"/>
      <w:r>
        <w:t xml:space="preserve"> повязки, платки, шарфы, изделия из тканей, предварительно смоченные водой.</w:t>
      </w:r>
    </w:p>
    <w:p w:rsidR="00886A6A" w:rsidRDefault="0010082E">
      <w:pPr>
        <w:pStyle w:val="1"/>
        <w:spacing w:line="254" w:lineRule="auto"/>
        <w:ind w:firstLine="0"/>
      </w:pPr>
      <w:r>
        <w:t xml:space="preserve">Если нет возможности быстро выйти из зоны заражения, нужно немедленно укрыться в помещении и </w:t>
      </w:r>
      <w:proofErr w:type="spellStart"/>
      <w:r>
        <w:t>загерметизировать</w:t>
      </w:r>
      <w:proofErr w:type="spellEnd"/>
      <w:r>
        <w:t xml:space="preserve"> его.</w:t>
      </w:r>
    </w:p>
    <w:p w:rsidR="00886A6A" w:rsidRDefault="0010082E">
      <w:pPr>
        <w:pStyle w:val="1"/>
        <w:ind w:firstLine="0"/>
      </w:pPr>
      <w:r>
        <w:rPr>
          <w:b/>
          <w:bCs/>
        </w:rPr>
        <w:t xml:space="preserve">ПОМНИТЕ! </w:t>
      </w:r>
      <w:r>
        <w:t>Опасные химические вещества, которые тяжелее воздуха (хлор, фосген и др.), будут проникать в нижние этажи зданий и подвальные помещения, в низины и овраги, а ОХВ, которые легче воздуха (аммиак), наоборот, будут заполнять более высокие места.</w:t>
      </w:r>
    </w:p>
    <w:p w:rsidR="00886A6A" w:rsidRDefault="0010082E">
      <w:pPr>
        <w:pStyle w:val="11"/>
        <w:keepNext/>
        <w:keepLines/>
        <w:jc w:val="left"/>
      </w:pPr>
      <w:bookmarkStart w:id="21" w:name="bookmark21"/>
      <w:bookmarkStart w:id="22" w:name="bookmark22"/>
      <w:bookmarkStart w:id="23" w:name="bookmark23"/>
      <w:r>
        <w:t>При движении на зараженной местности необходимо строго соблюдать следующие правила:</w:t>
      </w:r>
      <w:bookmarkEnd w:id="21"/>
      <w:bookmarkEnd w:id="22"/>
      <w:bookmarkEnd w:id="23"/>
    </w:p>
    <w:p w:rsidR="00886A6A" w:rsidRDefault="0010082E">
      <w:pPr>
        <w:pStyle w:val="1"/>
        <w:numPr>
          <w:ilvl w:val="0"/>
          <w:numId w:val="2"/>
        </w:numPr>
        <w:tabs>
          <w:tab w:val="left" w:pos="765"/>
        </w:tabs>
        <w:ind w:firstLine="0"/>
      </w:pPr>
      <w:bookmarkStart w:id="24" w:name="bookmark24"/>
      <w:bookmarkEnd w:id="24"/>
      <w:r>
        <w:t>двигаться быстро, но не бежать и не поднимать пыли;</w:t>
      </w:r>
    </w:p>
    <w:p w:rsidR="00886A6A" w:rsidRDefault="0010082E">
      <w:pPr>
        <w:pStyle w:val="1"/>
        <w:numPr>
          <w:ilvl w:val="0"/>
          <w:numId w:val="2"/>
        </w:numPr>
        <w:tabs>
          <w:tab w:val="left" w:pos="765"/>
        </w:tabs>
        <w:ind w:firstLine="0"/>
      </w:pPr>
      <w:bookmarkStart w:id="25" w:name="bookmark25"/>
      <w:bookmarkEnd w:id="25"/>
      <w:r>
        <w:t>не прислоняться к зданиям и не касаться окружающих предметов;</w:t>
      </w:r>
    </w:p>
    <w:p w:rsidR="00886A6A" w:rsidRDefault="0010082E">
      <w:pPr>
        <w:pStyle w:val="1"/>
        <w:numPr>
          <w:ilvl w:val="0"/>
          <w:numId w:val="2"/>
        </w:numPr>
        <w:tabs>
          <w:tab w:val="left" w:pos="765"/>
        </w:tabs>
        <w:spacing w:line="254" w:lineRule="auto"/>
        <w:ind w:firstLine="0"/>
      </w:pPr>
      <w:bookmarkStart w:id="26" w:name="bookmark26"/>
      <w:bookmarkEnd w:id="26"/>
      <w:r>
        <w:t xml:space="preserve">не наступать на </w:t>
      </w:r>
      <w:proofErr w:type="gramStart"/>
      <w:r>
        <w:t>встречающиеся</w:t>
      </w:r>
      <w:proofErr w:type="gramEnd"/>
      <w:r>
        <w:t xml:space="preserve"> на пути капли жидкости или порошкообразные россыпи неизвестных веществ;</w:t>
      </w:r>
    </w:p>
    <w:p w:rsidR="00886A6A" w:rsidRDefault="0010082E">
      <w:pPr>
        <w:pStyle w:val="1"/>
        <w:numPr>
          <w:ilvl w:val="0"/>
          <w:numId w:val="2"/>
        </w:numPr>
        <w:tabs>
          <w:tab w:val="left" w:pos="765"/>
        </w:tabs>
        <w:ind w:firstLine="0"/>
      </w:pPr>
      <w:bookmarkStart w:id="27" w:name="bookmark27"/>
      <w:bookmarkEnd w:id="27"/>
      <w:r>
        <w:t>не снимать средства индивидуальной защиты до особого распоряжения;</w:t>
      </w:r>
    </w:p>
    <w:p w:rsidR="00886A6A" w:rsidRDefault="0010082E">
      <w:pPr>
        <w:pStyle w:val="1"/>
        <w:numPr>
          <w:ilvl w:val="0"/>
          <w:numId w:val="2"/>
        </w:numPr>
        <w:tabs>
          <w:tab w:val="left" w:pos="765"/>
        </w:tabs>
        <w:ind w:firstLine="0"/>
      </w:pPr>
      <w:bookmarkStart w:id="28" w:name="bookmark28"/>
      <w:bookmarkEnd w:id="28"/>
      <w:r>
        <w:t>при обнаружении капель химических веществ на коже, одежде, обуви снять их тампоном из бумаги, ветоши или носовым платком;</w:t>
      </w:r>
    </w:p>
    <w:p w:rsidR="00886A6A" w:rsidRDefault="0010082E">
      <w:pPr>
        <w:pStyle w:val="1"/>
        <w:numPr>
          <w:ilvl w:val="0"/>
          <w:numId w:val="2"/>
        </w:numPr>
        <w:tabs>
          <w:tab w:val="left" w:pos="765"/>
        </w:tabs>
        <w:spacing w:line="254" w:lineRule="auto"/>
        <w:ind w:firstLine="0"/>
      </w:pPr>
      <w:bookmarkStart w:id="29" w:name="bookmark29"/>
      <w:bookmarkEnd w:id="29"/>
      <w:r>
        <w:t>по возможности оказать необходимую помощь пострадавшим, не способным двигаться самостоятельно;</w:t>
      </w:r>
    </w:p>
    <w:p w:rsidR="00886A6A" w:rsidRDefault="0010082E">
      <w:pPr>
        <w:pStyle w:val="1"/>
        <w:numPr>
          <w:ilvl w:val="0"/>
          <w:numId w:val="2"/>
        </w:numPr>
        <w:tabs>
          <w:tab w:val="left" w:pos="765"/>
        </w:tabs>
        <w:spacing w:after="80" w:line="329" w:lineRule="auto"/>
        <w:ind w:firstLine="0"/>
      </w:pPr>
      <w:bookmarkStart w:id="30" w:name="bookmark30"/>
      <w:bookmarkEnd w:id="30"/>
      <w:r>
        <w:t>после выхода из зоны поражения необходимо снять верхнюю одежду и оставить ее на улице, принять душ с мылом (пройти санитарную обработку), тщательно промыть глаза и прополоскать рот.</w:t>
      </w:r>
    </w:p>
    <w:p w:rsidR="00886A6A" w:rsidRDefault="0010082E">
      <w:pPr>
        <w:pStyle w:val="1"/>
        <w:ind w:firstLine="720"/>
        <w:sectPr w:rsidR="00886A6A">
          <w:headerReference w:type="default" r:id="rId7"/>
          <w:pgSz w:w="11900" w:h="16840"/>
          <w:pgMar w:top="702" w:right="880" w:bottom="702" w:left="1669" w:header="274" w:footer="274" w:gutter="0"/>
          <w:cols w:space="720"/>
          <w:noEndnote/>
          <w:docGrid w:linePitch="360"/>
        </w:sectPr>
      </w:pPr>
      <w:r>
        <w:t>Лица, получившие незначительные поражения (кашель, тошнота и др. подобные симптомы), должны исключить любые физические нагрузки, принять обильное теплое питье (чай, молоко) и обратиться к медицинскому работнику или в ближайшее медицинское учреждение для определения степени поражения и проведения профилактических и лечебных мероприятий.</w:t>
      </w:r>
    </w:p>
    <w:p w:rsidR="00886A6A" w:rsidRDefault="0010082E">
      <w:pPr>
        <w:pStyle w:val="11"/>
        <w:keepNext/>
        <w:keepLines/>
        <w:spacing w:after="280"/>
      </w:pPr>
      <w:bookmarkStart w:id="31" w:name="bookmark31"/>
      <w:bookmarkStart w:id="32" w:name="bookmark32"/>
      <w:bookmarkStart w:id="33" w:name="bookmark33"/>
      <w:r>
        <w:lastRenderedPageBreak/>
        <w:t>Рекомендации по действиям при угрозе и совершении террористического акта с</w:t>
      </w:r>
      <w:r>
        <w:br/>
        <w:t>использованием опасных биологических веществ</w:t>
      </w:r>
      <w:bookmarkEnd w:id="31"/>
      <w:bookmarkEnd w:id="32"/>
      <w:bookmarkEnd w:id="33"/>
    </w:p>
    <w:p w:rsidR="00886A6A" w:rsidRDefault="0010082E">
      <w:pPr>
        <w:pStyle w:val="1"/>
        <w:ind w:firstLine="720"/>
        <w:jc w:val="both"/>
      </w:pPr>
      <w:r>
        <w:t>Опасное биологическое вещество (ОБВ) биологическое вещество природного или искусственного происхождения, неблагоприятно воздействующее на людей, сельскохо</w:t>
      </w:r>
      <w:r>
        <w:softHyphen/>
        <w:t>зяйственных животных и растения, в случае соприкосновения с ним, а также на окружающую природную среду.</w:t>
      </w:r>
    </w:p>
    <w:p w:rsidR="00886A6A" w:rsidRDefault="0010082E">
      <w:pPr>
        <w:pStyle w:val="1"/>
        <w:ind w:firstLine="720"/>
        <w:jc w:val="both"/>
      </w:pPr>
      <w:r>
        <w:t>Основными видами ОБВ, которые могут быть применены в террористических целях, являются патогенные микроорганизмы (бактерии, вирусы, риккетсии и грибы) и продукты их жизнедеятельности (токсины).</w:t>
      </w:r>
    </w:p>
    <w:p w:rsidR="00886A6A" w:rsidRDefault="0010082E">
      <w:pPr>
        <w:pStyle w:val="1"/>
        <w:spacing w:line="257" w:lineRule="auto"/>
        <w:ind w:firstLine="720"/>
        <w:jc w:val="both"/>
      </w:pPr>
      <w:r>
        <w:t xml:space="preserve">Наиболее вероятно применение ОБВ устойчивых во внешней среде и вызывающих при попадании в организм человека особо опасные инфекционные заболевания, характеризующиеся высокой смертностью заболевших, </w:t>
      </w:r>
      <w:proofErr w:type="spellStart"/>
      <w:r>
        <w:t>контагиозностью</w:t>
      </w:r>
      <w:proofErr w:type="spellEnd"/>
      <w:r>
        <w:t xml:space="preserve"> (способностью передаваться от больного к контактировавшим с ним здоровым лицам ), трудностью лечения</w:t>
      </w:r>
      <w:proofErr w:type="gramStart"/>
      <w:r>
        <w:t xml:space="preserve"> .</w:t>
      </w:r>
      <w:proofErr w:type="gramEnd"/>
    </w:p>
    <w:p w:rsidR="00886A6A" w:rsidRDefault="0010082E">
      <w:pPr>
        <w:pStyle w:val="1"/>
        <w:ind w:firstLine="720"/>
        <w:jc w:val="both"/>
      </w:pPr>
      <w:r>
        <w:t>К указанным ОБВ относятся возбудители чумы, натуральной оспы, сибирской язвы, холеры, желтой лихорадки</w:t>
      </w:r>
      <w:proofErr w:type="gramStart"/>
      <w:r>
        <w:t xml:space="preserve"> ,</w:t>
      </w:r>
      <w:proofErr w:type="gramEnd"/>
      <w:r>
        <w:t xml:space="preserve"> ботулизма и др.</w:t>
      </w:r>
    </w:p>
    <w:p w:rsidR="00886A6A" w:rsidRDefault="0010082E">
      <w:pPr>
        <w:pStyle w:val="1"/>
        <w:spacing w:line="257" w:lineRule="auto"/>
        <w:ind w:firstLine="720"/>
        <w:jc w:val="both"/>
      </w:pPr>
      <w:r>
        <w:t>Поражение людей ОБВ может происходить при попадании их через органы дыхания, желудочно-кишечный тракт, слизистые оболочки (рта, носа, глаз и др.), поврежденные кожные покровы.</w:t>
      </w:r>
    </w:p>
    <w:p w:rsidR="00886A6A" w:rsidRDefault="0010082E">
      <w:pPr>
        <w:pStyle w:val="11"/>
        <w:keepNext/>
        <w:keepLines/>
        <w:ind w:firstLine="720"/>
        <w:jc w:val="left"/>
      </w:pPr>
      <w:bookmarkStart w:id="34" w:name="bookmark34"/>
      <w:bookmarkStart w:id="35" w:name="bookmark35"/>
      <w:bookmarkStart w:id="36" w:name="bookmark36"/>
      <w:r>
        <w:t>Меры защиты от поражения опасными биологическими веществами</w:t>
      </w:r>
      <w:bookmarkEnd w:id="34"/>
      <w:bookmarkEnd w:id="35"/>
      <w:bookmarkEnd w:id="36"/>
    </w:p>
    <w:p w:rsidR="00886A6A" w:rsidRDefault="0010082E">
      <w:pPr>
        <w:pStyle w:val="1"/>
        <w:numPr>
          <w:ilvl w:val="0"/>
          <w:numId w:val="2"/>
        </w:numPr>
        <w:tabs>
          <w:tab w:val="left" w:pos="763"/>
        </w:tabs>
        <w:ind w:firstLine="0"/>
      </w:pPr>
      <w:bookmarkStart w:id="37" w:name="bookmark37"/>
      <w:bookmarkEnd w:id="37"/>
      <w:r>
        <w:t>Для защиты органов дыхания используйте ватно-марлевые повязки, респираторы и противогазы, воздержитесь от курения.</w:t>
      </w:r>
    </w:p>
    <w:p w:rsidR="00886A6A" w:rsidRDefault="0010082E">
      <w:pPr>
        <w:pStyle w:val="1"/>
        <w:numPr>
          <w:ilvl w:val="0"/>
          <w:numId w:val="2"/>
        </w:numPr>
        <w:tabs>
          <w:tab w:val="left" w:pos="763"/>
        </w:tabs>
        <w:spacing w:line="254" w:lineRule="auto"/>
        <w:ind w:firstLine="0"/>
      </w:pPr>
      <w:bookmarkStart w:id="38" w:name="bookmark38"/>
      <w:bookmarkEnd w:id="38"/>
      <w:r>
        <w:t xml:space="preserve">Для защиты желудочно-кишечного тракта пейте только кипяченую воду или </w:t>
      </w:r>
      <w:proofErr w:type="spellStart"/>
      <w:r>
        <w:t>бутилированную</w:t>
      </w:r>
      <w:proofErr w:type="spellEnd"/>
      <w:r>
        <w:t>.</w:t>
      </w:r>
    </w:p>
    <w:p w:rsidR="00886A6A" w:rsidRDefault="0010082E">
      <w:pPr>
        <w:pStyle w:val="1"/>
        <w:numPr>
          <w:ilvl w:val="0"/>
          <w:numId w:val="2"/>
        </w:numPr>
        <w:tabs>
          <w:tab w:val="left" w:pos="763"/>
        </w:tabs>
        <w:ind w:firstLine="0"/>
      </w:pPr>
      <w:bookmarkStart w:id="39" w:name="bookmark39"/>
      <w:bookmarkEnd w:id="39"/>
      <w:r>
        <w:t>Соблюдайте элементарные правила личной гигиены, пищу нужно принимать после термической обработки в местах, где исключено наличие ОБВ.</w:t>
      </w:r>
    </w:p>
    <w:p w:rsidR="00886A6A" w:rsidRDefault="0010082E">
      <w:pPr>
        <w:pStyle w:val="1"/>
        <w:spacing w:line="257" w:lineRule="auto"/>
        <w:ind w:firstLine="0"/>
      </w:pPr>
      <w:r>
        <w:t>При широкомасштабных террористических актах с применением ОБВ органами здравоохранения может быть проведена неспецифическая и специфическая профилактика с применением антибиотиков, вакцин, анатоксинов.</w:t>
      </w:r>
    </w:p>
    <w:p w:rsidR="00886A6A" w:rsidRDefault="0010082E">
      <w:pPr>
        <w:pStyle w:val="1"/>
        <w:ind w:firstLine="0"/>
      </w:pPr>
      <w:r>
        <w:t>В случае появления признаков поражения ОБВ (повышение температуры, слабость, расстройство со стороны органов пищеварения, головная боль, сыпь на слизистых оболочках и кожном покрове и др.) необходимо немедленно сообщить в ближайшее медицинское учреждение.</w:t>
      </w:r>
    </w:p>
    <w:sectPr w:rsidR="00886A6A" w:rsidSect="00886A6A">
      <w:pgSz w:w="11900" w:h="16840"/>
      <w:pgMar w:top="1009" w:right="822" w:bottom="1009" w:left="1669" w:header="581" w:footer="58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216" w:rsidRDefault="00E70216" w:rsidP="00886A6A">
      <w:r>
        <w:separator/>
      </w:r>
    </w:p>
  </w:endnote>
  <w:endnote w:type="continuationSeparator" w:id="0">
    <w:p w:rsidR="00E70216" w:rsidRDefault="00E70216" w:rsidP="00886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216" w:rsidRDefault="00E70216"/>
  </w:footnote>
  <w:footnote w:type="continuationSeparator" w:id="0">
    <w:p w:rsidR="00E70216" w:rsidRDefault="00E7021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6A" w:rsidRDefault="00886A6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DA4"/>
    <w:multiLevelType w:val="multilevel"/>
    <w:tmpl w:val="E0082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80413F"/>
    <w:multiLevelType w:val="multilevel"/>
    <w:tmpl w:val="AFF023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86A6A"/>
    <w:rsid w:val="0010082E"/>
    <w:rsid w:val="00147A0B"/>
    <w:rsid w:val="005B7940"/>
    <w:rsid w:val="00842239"/>
    <w:rsid w:val="00886A6A"/>
    <w:rsid w:val="009F56D9"/>
    <w:rsid w:val="00AF5A24"/>
    <w:rsid w:val="00B07F62"/>
    <w:rsid w:val="00B85AF0"/>
    <w:rsid w:val="00CF6667"/>
    <w:rsid w:val="00E70216"/>
    <w:rsid w:val="00ED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A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86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886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886A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886A6A"/>
    <w:pPr>
      <w:spacing w:after="160" w:line="259" w:lineRule="auto"/>
      <w:ind w:firstLine="38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886A6A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886A6A"/>
    <w:pPr>
      <w:spacing w:after="160" w:line="259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B85A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85AF0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B85A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5AF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хореография</dc:creator>
  <cp:keywords/>
  <cp:lastModifiedBy>User Windows</cp:lastModifiedBy>
  <cp:revision>10</cp:revision>
  <dcterms:created xsi:type="dcterms:W3CDTF">2021-08-31T13:47:00Z</dcterms:created>
  <dcterms:modified xsi:type="dcterms:W3CDTF">2021-10-10T20:34:00Z</dcterms:modified>
</cp:coreProperties>
</file>